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AFFB3A" w14:textId="77777777" w:rsidR="009A09F3" w:rsidRPr="003217D8" w:rsidRDefault="00000000" w:rsidP="009A09F3">
      <w:pPr>
        <w:pStyle w:val="berschrift1"/>
        <w:ind w:right="-283"/>
        <w:rPr>
          <w:lang w:val="es-ES"/>
        </w:rPr>
      </w:pPr>
      <w:r>
        <w:rPr>
          <w:bCs/>
          <w:lang w:val="es-ES"/>
        </w:rPr>
        <w:t xml:space="preserve">B.PROTHERM 620 KBUH-F con ranura de condensación y elemento calentador desmontable </w:t>
      </w:r>
    </w:p>
    <w:p w14:paraId="4D7CEBD8" w14:textId="77777777" w:rsidR="002D7F13" w:rsidRPr="003217D8" w:rsidRDefault="002D7F13">
      <w:pPr>
        <w:tabs>
          <w:tab w:val="left" w:pos="2552"/>
        </w:tabs>
        <w:rPr>
          <w:lang w:val="es-ES"/>
        </w:rPr>
      </w:pPr>
    </w:p>
    <w:p w14:paraId="4C708E64" w14:textId="77777777" w:rsidR="002D7F13" w:rsidRPr="003217D8" w:rsidRDefault="002D7F13">
      <w:pPr>
        <w:pStyle w:val="Kopfzeile"/>
        <w:tabs>
          <w:tab w:val="clear" w:pos="4536"/>
          <w:tab w:val="clear" w:pos="9072"/>
          <w:tab w:val="left" w:pos="2552"/>
        </w:tabs>
        <w:rPr>
          <w:lang w:val="es-ES"/>
        </w:rPr>
      </w:pPr>
    </w:p>
    <w:p w14:paraId="151372C4" w14:textId="77777777" w:rsidR="002D7F13" w:rsidRPr="003217D8" w:rsidRDefault="00000000">
      <w:pPr>
        <w:tabs>
          <w:tab w:val="left" w:pos="1701"/>
        </w:tabs>
        <w:ind w:left="283" w:right="-283" w:hanging="283"/>
        <w:rPr>
          <w:b/>
          <w:lang w:val="es-ES"/>
        </w:rPr>
      </w:pPr>
      <w:r>
        <w:rPr>
          <w:b/>
          <w:bCs/>
          <w:lang w:val="es-ES"/>
        </w:rPr>
        <w:t>Dimensiones</w:t>
      </w:r>
    </w:p>
    <w:p w14:paraId="262673EA" w14:textId="77777777" w:rsidR="002D7F13" w:rsidRPr="003217D8" w:rsidRDefault="002D7F13">
      <w:pPr>
        <w:pStyle w:val="Kopfzeile"/>
        <w:tabs>
          <w:tab w:val="clear" w:pos="4536"/>
          <w:tab w:val="clear" w:pos="9072"/>
          <w:tab w:val="left" w:pos="2552"/>
        </w:tabs>
        <w:rPr>
          <w:lang w:val="es-ES"/>
        </w:rPr>
      </w:pPr>
    </w:p>
    <w:p w14:paraId="2C39A004" w14:textId="77777777" w:rsidR="002D7F13" w:rsidRPr="003217D8" w:rsidRDefault="00000000">
      <w:pPr>
        <w:tabs>
          <w:tab w:val="left" w:pos="1701"/>
        </w:tabs>
        <w:ind w:left="283" w:right="-283" w:hanging="283"/>
        <w:rPr>
          <w:lang w:val="es-ES"/>
        </w:rPr>
      </w:pPr>
      <w:r>
        <w:rPr>
          <w:lang w:val="es-ES"/>
        </w:rPr>
        <w:t>Longitud:</w:t>
      </w:r>
      <w:r>
        <w:rPr>
          <w:lang w:val="es-ES"/>
        </w:rPr>
        <w:tab/>
      </w:r>
      <w:r>
        <w:rPr>
          <w:lang w:val="es-ES"/>
        </w:rPr>
        <w:tab/>
      </w:r>
      <w:r>
        <w:rPr>
          <w:lang w:val="es-ES"/>
        </w:rPr>
        <w:tab/>
      </w:r>
      <w:r>
        <w:rPr>
          <w:lang w:val="es-ES"/>
        </w:rPr>
        <w:tab/>
        <w:t>747 mm</w:t>
      </w:r>
    </w:p>
    <w:p w14:paraId="39BC8249" w14:textId="77777777" w:rsidR="002D7F13" w:rsidRPr="003217D8" w:rsidRDefault="00000000">
      <w:pPr>
        <w:pStyle w:val="Kopfzeile"/>
        <w:tabs>
          <w:tab w:val="clear" w:pos="4536"/>
          <w:tab w:val="clear" w:pos="9072"/>
          <w:tab w:val="left" w:pos="2552"/>
        </w:tabs>
        <w:rPr>
          <w:lang w:val="es-ES"/>
        </w:rPr>
      </w:pPr>
      <w:r>
        <w:rPr>
          <w:lang w:val="es-ES"/>
        </w:rPr>
        <w:t>Ancho:</w:t>
      </w:r>
      <w:r>
        <w:rPr>
          <w:lang w:val="es-ES"/>
        </w:rPr>
        <w:tab/>
      </w:r>
      <w:r>
        <w:rPr>
          <w:lang w:val="es-ES"/>
        </w:rPr>
        <w:tab/>
      </w:r>
      <w:r>
        <w:rPr>
          <w:lang w:val="es-ES"/>
        </w:rPr>
        <w:tab/>
        <w:t>440 mm</w:t>
      </w:r>
    </w:p>
    <w:p w14:paraId="0FDEF347" w14:textId="77777777" w:rsidR="002D7F13" w:rsidRPr="003217D8" w:rsidRDefault="00000000">
      <w:pPr>
        <w:pStyle w:val="Kopfzeile"/>
        <w:tabs>
          <w:tab w:val="clear" w:pos="4536"/>
          <w:tab w:val="clear" w:pos="9072"/>
          <w:tab w:val="left" w:pos="2552"/>
        </w:tabs>
        <w:rPr>
          <w:lang w:val="es-ES"/>
        </w:rPr>
      </w:pPr>
      <w:r>
        <w:rPr>
          <w:lang w:val="es-ES"/>
        </w:rPr>
        <w:t>Altura:</w:t>
      </w:r>
      <w:r>
        <w:rPr>
          <w:lang w:val="es-ES"/>
        </w:rPr>
        <w:tab/>
      </w:r>
      <w:r>
        <w:rPr>
          <w:lang w:val="es-ES"/>
        </w:rPr>
        <w:tab/>
      </w:r>
      <w:r>
        <w:rPr>
          <w:lang w:val="es-ES"/>
        </w:rPr>
        <w:tab/>
        <w:t>831 mm</w:t>
      </w:r>
    </w:p>
    <w:p w14:paraId="7727AC94" w14:textId="77777777" w:rsidR="002D7F13" w:rsidRPr="003217D8" w:rsidRDefault="002D7F13">
      <w:pPr>
        <w:tabs>
          <w:tab w:val="left" w:pos="2552"/>
        </w:tabs>
        <w:rPr>
          <w:lang w:val="es-ES"/>
        </w:rPr>
      </w:pPr>
    </w:p>
    <w:p w14:paraId="48149609" w14:textId="77777777" w:rsidR="002D7F13" w:rsidRPr="003217D8" w:rsidRDefault="002D7F13">
      <w:pPr>
        <w:tabs>
          <w:tab w:val="left" w:pos="2552"/>
        </w:tabs>
        <w:rPr>
          <w:lang w:val="es-ES"/>
        </w:rPr>
      </w:pPr>
    </w:p>
    <w:p w14:paraId="58CCC33D" w14:textId="77777777" w:rsidR="002D7F13" w:rsidRPr="003217D8" w:rsidRDefault="00000000">
      <w:pPr>
        <w:tabs>
          <w:tab w:val="left" w:pos="1701"/>
        </w:tabs>
        <w:ind w:right="-425"/>
        <w:rPr>
          <w:b/>
          <w:lang w:val="es-ES"/>
        </w:rPr>
      </w:pPr>
      <w:r>
        <w:rPr>
          <w:b/>
          <w:bCs/>
          <w:lang w:val="es-ES"/>
        </w:rPr>
        <w:t>Modelo</w:t>
      </w:r>
    </w:p>
    <w:p w14:paraId="426AF18C" w14:textId="77777777" w:rsidR="002D7F13" w:rsidRPr="003217D8" w:rsidRDefault="002D7F13">
      <w:pPr>
        <w:pStyle w:val="Kopfzeile"/>
        <w:tabs>
          <w:tab w:val="clear" w:pos="4536"/>
          <w:tab w:val="clear" w:pos="9072"/>
          <w:tab w:val="left" w:pos="2552"/>
        </w:tabs>
        <w:ind w:right="-425"/>
        <w:rPr>
          <w:lang w:val="es-ES"/>
        </w:rPr>
      </w:pPr>
    </w:p>
    <w:p w14:paraId="1BC16167" w14:textId="77777777" w:rsidR="0091700F" w:rsidRPr="003217D8" w:rsidRDefault="00000000" w:rsidP="0091700F">
      <w:pPr>
        <w:pStyle w:val="Textkrper"/>
        <w:ind w:right="-425"/>
        <w:jc w:val="left"/>
        <w:rPr>
          <w:color w:val="auto"/>
          <w:lang w:val="es-ES"/>
        </w:rPr>
      </w:pPr>
      <w:r>
        <w:rPr>
          <w:color w:val="auto"/>
          <w:lang w:val="es-ES"/>
        </w:rPr>
        <w:t xml:space="preserve">El recipiente de transporte de alimentos se fabrica mediante un proceso de termomoldeado y se compone de polipropileno de alta calidad, fisiológicamente inocuo y apto para alimentos. </w:t>
      </w:r>
    </w:p>
    <w:p w14:paraId="64C26237" w14:textId="77777777" w:rsidR="0091700F" w:rsidRPr="003217D8" w:rsidRDefault="00000000" w:rsidP="0091700F">
      <w:pPr>
        <w:pStyle w:val="Textkrper"/>
        <w:ind w:right="-425"/>
        <w:jc w:val="left"/>
        <w:rPr>
          <w:color w:val="auto"/>
          <w:lang w:val="es-ES"/>
        </w:rPr>
      </w:pPr>
      <w:r>
        <w:rPr>
          <w:color w:val="auto"/>
          <w:lang w:val="es-ES"/>
        </w:rPr>
        <w:t>El recipiente de plástico de doble pared y la puerta están forrados con espuma de poliuretano con aislamiento térmico. El recipiente interno y el externo están soldados herméticamente. La superficie de plástico es lisa y sin poros.</w:t>
      </w:r>
    </w:p>
    <w:p w14:paraId="103EC1DB" w14:textId="77777777" w:rsidR="0091700F" w:rsidRPr="003217D8" w:rsidRDefault="0091700F" w:rsidP="0091700F">
      <w:pPr>
        <w:pStyle w:val="Textkrper"/>
        <w:ind w:right="-283"/>
        <w:jc w:val="left"/>
        <w:rPr>
          <w:color w:val="auto"/>
          <w:lang w:val="es-ES"/>
        </w:rPr>
      </w:pPr>
    </w:p>
    <w:p w14:paraId="529FBB49" w14:textId="77777777" w:rsidR="0091700F" w:rsidRPr="003217D8" w:rsidRDefault="00000000" w:rsidP="0091700F">
      <w:pPr>
        <w:tabs>
          <w:tab w:val="left" w:pos="2552"/>
          <w:tab w:val="left" w:pos="5670"/>
        </w:tabs>
        <w:ind w:right="-425"/>
        <w:rPr>
          <w:lang w:val="es-ES"/>
        </w:rPr>
      </w:pPr>
      <w:r>
        <w:rPr>
          <w:lang w:val="es-ES"/>
        </w:rPr>
        <w:t>En el lateral cuerpo hay estribos de acero inoxidable embutidos en concavidades, con estribos de plástico de forma ergonómica. Los estribos de acero inoxidable permiten un uso con un reducido desgaste, incluso cuando las exigencias son elevadas.</w:t>
      </w:r>
    </w:p>
    <w:p w14:paraId="54E0B95C" w14:textId="77777777" w:rsidR="0091700F" w:rsidRPr="003217D8" w:rsidRDefault="0091700F" w:rsidP="0091700F">
      <w:pPr>
        <w:pStyle w:val="Textkrper"/>
        <w:ind w:right="-283"/>
        <w:jc w:val="left"/>
        <w:rPr>
          <w:color w:val="auto"/>
          <w:lang w:val="es-ES"/>
        </w:rPr>
      </w:pPr>
    </w:p>
    <w:p w14:paraId="4C33D018" w14:textId="73A9E2E0" w:rsidR="0091700F" w:rsidRPr="003217D8" w:rsidRDefault="00000000" w:rsidP="0091700F">
      <w:pPr>
        <w:tabs>
          <w:tab w:val="left" w:pos="2552"/>
          <w:tab w:val="left" w:pos="5670"/>
        </w:tabs>
        <w:ind w:right="-425"/>
        <w:rPr>
          <w:lang w:val="es-ES"/>
        </w:rPr>
      </w:pPr>
      <w:r>
        <w:rPr>
          <w:lang w:val="es-ES"/>
        </w:rPr>
        <w:t xml:space="preserve">El recipiente está equipado con una puerta abatible giratoria 270°, que se puede desmontar en caso necesario. La bisagra patentada garantiza que la puerta solo pueda desmontarse en una posición fijamente definida. De este modo se evita que la puerta se descuelgue accidentalmente y se evita el peligro de heridas. </w:t>
      </w:r>
    </w:p>
    <w:p w14:paraId="7AC3021B" w14:textId="77777777" w:rsidR="0091700F" w:rsidRPr="003217D8" w:rsidRDefault="00000000" w:rsidP="0091700F">
      <w:pPr>
        <w:tabs>
          <w:tab w:val="left" w:pos="2552"/>
          <w:tab w:val="left" w:pos="5670"/>
        </w:tabs>
        <w:ind w:right="-425"/>
        <w:rPr>
          <w:lang w:val="es-ES"/>
        </w:rPr>
      </w:pPr>
      <w:r>
        <w:rPr>
          <w:lang w:val="es-ES"/>
        </w:rPr>
        <w:t>La puerta se cierra mediante un cierre acodado de acero inoxidable que se encuentra en el lateral del recipiente y que encastra la puerta.</w:t>
      </w:r>
    </w:p>
    <w:p w14:paraId="2634BA66" w14:textId="77777777" w:rsidR="0091700F" w:rsidRPr="003217D8" w:rsidRDefault="00000000" w:rsidP="0091700F">
      <w:pPr>
        <w:tabs>
          <w:tab w:val="left" w:pos="2552"/>
          <w:tab w:val="left" w:pos="5670"/>
        </w:tabs>
        <w:ind w:right="-425"/>
        <w:rPr>
          <w:lang w:val="es-ES"/>
        </w:rPr>
      </w:pPr>
      <w:r>
        <w:rPr>
          <w:lang w:val="es-ES"/>
        </w:rPr>
        <w:t xml:space="preserve">En la puerta hay un dispositivo de sujeción para tarjetas para la identificativas de los alimentos que se encuentran en los recipientes. </w:t>
      </w:r>
    </w:p>
    <w:p w14:paraId="4FDFA6CE" w14:textId="77777777" w:rsidR="0091700F" w:rsidRPr="003217D8" w:rsidRDefault="0091700F" w:rsidP="0091700F">
      <w:pPr>
        <w:tabs>
          <w:tab w:val="left" w:pos="2552"/>
          <w:tab w:val="left" w:pos="5670"/>
        </w:tabs>
        <w:ind w:right="-283"/>
        <w:rPr>
          <w:lang w:val="es-ES"/>
        </w:rPr>
      </w:pPr>
    </w:p>
    <w:p w14:paraId="520F1F2D" w14:textId="77777777" w:rsidR="00027341" w:rsidRPr="003217D8" w:rsidRDefault="00000000" w:rsidP="00027341">
      <w:pPr>
        <w:tabs>
          <w:tab w:val="left" w:pos="2552"/>
          <w:tab w:val="left" w:pos="5670"/>
        </w:tabs>
        <w:ind w:right="-425"/>
        <w:rPr>
          <w:lang w:val="es-ES"/>
        </w:rPr>
      </w:pPr>
      <w:r>
        <w:rPr>
          <w:lang w:val="es-ES"/>
        </w:rPr>
        <w:t>La parte superior del recipiente cuenta con cuatro esquinas de apilado atornilladas. Todos los recipientes B.PROTHERM se pueden apilar entre sí.</w:t>
      </w:r>
    </w:p>
    <w:p w14:paraId="292BE23B" w14:textId="77777777" w:rsidR="00027341" w:rsidRPr="003217D8" w:rsidRDefault="00027341" w:rsidP="0091700F">
      <w:pPr>
        <w:tabs>
          <w:tab w:val="left" w:pos="2552"/>
          <w:tab w:val="left" w:pos="5670"/>
        </w:tabs>
        <w:ind w:right="-425"/>
        <w:rPr>
          <w:lang w:val="es-ES"/>
        </w:rPr>
      </w:pPr>
    </w:p>
    <w:p w14:paraId="1392C5F5" w14:textId="406BDEE8" w:rsidR="00027341" w:rsidRPr="003217D8" w:rsidRDefault="003217D8" w:rsidP="00027341">
      <w:pPr>
        <w:tabs>
          <w:tab w:val="left" w:pos="2552"/>
          <w:tab w:val="left" w:pos="5670"/>
        </w:tabs>
        <w:ind w:right="-425"/>
        <w:rPr>
          <w:lang w:val="es-ES"/>
        </w:rPr>
      </w:pPr>
      <w:r>
        <w:rPr>
          <w:lang w:val="es-ES"/>
        </w:rPr>
        <w:br w:type="column"/>
      </w:r>
      <w:r w:rsidR="00000000">
        <w:rPr>
          <w:lang w:val="es-ES"/>
        </w:rPr>
        <w:lastRenderedPageBreak/>
        <w:t>El recipiente está equipado con un bastidor compuesto por un soporte de base de polietileno, incl. ranura de recogida de condensación. La ranura de recogida de condensación sirve para evitar el peligro de resbalamiento y heridas.</w:t>
      </w:r>
    </w:p>
    <w:p w14:paraId="00C0F74A" w14:textId="77777777" w:rsidR="0091700F" w:rsidRPr="003217D8" w:rsidRDefault="0091700F" w:rsidP="0091700F">
      <w:pPr>
        <w:tabs>
          <w:tab w:val="left" w:pos="2552"/>
          <w:tab w:val="left" w:pos="5670"/>
        </w:tabs>
        <w:ind w:right="-425"/>
        <w:rPr>
          <w:lang w:val="es-ES"/>
        </w:rPr>
      </w:pPr>
    </w:p>
    <w:p w14:paraId="05DB769A" w14:textId="77777777" w:rsidR="0091700F" w:rsidRPr="003217D8" w:rsidRDefault="0091700F" w:rsidP="0091700F">
      <w:pPr>
        <w:tabs>
          <w:tab w:val="left" w:pos="2552"/>
          <w:tab w:val="left" w:pos="5670"/>
        </w:tabs>
        <w:ind w:right="-425"/>
        <w:rPr>
          <w:lang w:val="es-ES"/>
        </w:rPr>
      </w:pPr>
    </w:p>
    <w:p w14:paraId="4F61A592" w14:textId="77777777" w:rsidR="00027341" w:rsidRPr="003217D8" w:rsidRDefault="00000000" w:rsidP="00027341">
      <w:pPr>
        <w:tabs>
          <w:tab w:val="left" w:pos="2552"/>
          <w:tab w:val="left" w:pos="5670"/>
        </w:tabs>
        <w:ind w:right="-425"/>
        <w:rPr>
          <w:lang w:val="es-ES"/>
        </w:rPr>
      </w:pPr>
      <w:r>
        <w:rPr>
          <w:lang w:val="es-ES"/>
        </w:rPr>
        <w:t xml:space="preserve">En el soporte de base estable hay 4 ruedas directrices de plástico, inoxidables según DIN 18867-8, 2 de ellas con freno, diámetro de ruedas 125 mm. </w:t>
      </w:r>
    </w:p>
    <w:p w14:paraId="7019BD24" w14:textId="77777777" w:rsidR="00027341" w:rsidRPr="003217D8" w:rsidRDefault="00027341" w:rsidP="0091700F">
      <w:pPr>
        <w:tabs>
          <w:tab w:val="left" w:pos="2552"/>
          <w:tab w:val="left" w:pos="5670"/>
        </w:tabs>
        <w:ind w:right="-425"/>
        <w:rPr>
          <w:lang w:val="es-ES"/>
        </w:rPr>
      </w:pPr>
    </w:p>
    <w:p w14:paraId="267A0CA2" w14:textId="77777777" w:rsidR="0091700F" w:rsidRPr="003217D8" w:rsidRDefault="00000000" w:rsidP="0091700F">
      <w:pPr>
        <w:tabs>
          <w:tab w:val="left" w:pos="2552"/>
          <w:tab w:val="left" w:pos="5670"/>
        </w:tabs>
        <w:ind w:right="-425"/>
        <w:rPr>
          <w:lang w:val="es-ES"/>
        </w:rPr>
      </w:pPr>
      <w:r>
        <w:rPr>
          <w:lang w:val="es-ES"/>
        </w:rPr>
        <w:t>Todas las piezas de desgaste (esquinas de apilado, mangos, bisagra y cerradura de la puerta) se pueden cambiar fácilmente en caso de servicio. Todos los tornillos avellanados están cubiertos con tapones de plástico por motivos de higiene.</w:t>
      </w:r>
    </w:p>
    <w:p w14:paraId="334374C0" w14:textId="77777777" w:rsidR="0091700F" w:rsidRPr="003217D8" w:rsidRDefault="0091700F">
      <w:pPr>
        <w:tabs>
          <w:tab w:val="left" w:pos="2552"/>
          <w:tab w:val="left" w:pos="5670"/>
        </w:tabs>
        <w:ind w:right="-425"/>
        <w:rPr>
          <w:lang w:val="es-ES"/>
        </w:rPr>
      </w:pPr>
    </w:p>
    <w:p w14:paraId="3DE2B1AE" w14:textId="05534F37" w:rsidR="002D7F13" w:rsidRPr="003217D8" w:rsidRDefault="00000000">
      <w:pPr>
        <w:tabs>
          <w:tab w:val="left" w:pos="2552"/>
          <w:tab w:val="left" w:pos="5670"/>
        </w:tabs>
        <w:ind w:right="-425"/>
        <w:rPr>
          <w:lang w:val="es-ES"/>
        </w:rPr>
      </w:pPr>
      <w:r>
        <w:rPr>
          <w:lang w:val="es-ES"/>
        </w:rPr>
        <w:t xml:space="preserve">La carga del BPT 620 KBUH-F se realiza por delante. El cuerpo interior del recipiente está equipado con </w:t>
      </w:r>
      <w:r w:rsidR="003217D8">
        <w:rPr>
          <w:lang w:val="es-ES"/>
        </w:rPr>
        <w:br/>
      </w:r>
      <w:r>
        <w:rPr>
          <w:lang w:val="es-ES"/>
        </w:rPr>
        <w:t>12 pares de molduras de apoyo moldeadas a una distancia de 39 mm para alojar los recipientes Gastronorm.</w:t>
      </w:r>
    </w:p>
    <w:p w14:paraId="3CC74870" w14:textId="77777777" w:rsidR="0091700F" w:rsidRPr="003217D8" w:rsidRDefault="0091700F">
      <w:pPr>
        <w:tabs>
          <w:tab w:val="left" w:pos="2552"/>
          <w:tab w:val="left" w:pos="5670"/>
        </w:tabs>
        <w:ind w:right="-425"/>
        <w:rPr>
          <w:lang w:val="es-ES"/>
        </w:rPr>
      </w:pPr>
    </w:p>
    <w:p w14:paraId="4432BD90" w14:textId="45A9A25D" w:rsidR="0091700F" w:rsidRPr="003217D8" w:rsidRDefault="00000000" w:rsidP="0091700F">
      <w:pPr>
        <w:tabs>
          <w:tab w:val="left" w:pos="2552"/>
          <w:tab w:val="left" w:pos="5670"/>
        </w:tabs>
        <w:ind w:right="-283"/>
        <w:rPr>
          <w:lang w:val="es-ES"/>
        </w:rPr>
      </w:pPr>
      <w:r>
        <w:rPr>
          <w:lang w:val="es-ES"/>
        </w:rPr>
        <w:t>El módulo de calentamiento por circulación de aire está fijado mediante dos cierres rápidos (LOXX) al interior de la puerta abatible, por lo que puede desmontarse sin necesidad de herramientas. En la parte superior de la puerta se encuentra la conexión eléctrica con el acoplamiento de la clavija de red, que se puede cerrar mediante una tapa de rosca especial a prueba de salpicaduras. Al lado está el indicador del estado de funcionamiento. Este se enciende en cuanto hay tensión de red en el aparato.</w:t>
      </w:r>
    </w:p>
    <w:p w14:paraId="699F2516" w14:textId="77777777" w:rsidR="0091700F" w:rsidRPr="003217D8" w:rsidRDefault="00000000" w:rsidP="0091700F">
      <w:pPr>
        <w:pStyle w:val="Textkrper3"/>
        <w:tabs>
          <w:tab w:val="clear" w:pos="2835"/>
          <w:tab w:val="clear" w:pos="3402"/>
          <w:tab w:val="left" w:pos="2552"/>
          <w:tab w:val="left" w:pos="5670"/>
        </w:tabs>
        <w:rPr>
          <w:lang w:val="es-ES"/>
        </w:rPr>
      </w:pPr>
      <w:r>
        <w:rPr>
          <w:lang w:val="es-ES"/>
        </w:rPr>
        <w:t>La temperatura en el interior del recipiente está limitada a +90 °C. La calefacción está equipada con una protección contra el calentamiento excesivo integrada, para evitar que los alimentos se sigan cociendo.</w:t>
      </w:r>
    </w:p>
    <w:p w14:paraId="195EACCA" w14:textId="77777777" w:rsidR="0091700F" w:rsidRPr="003217D8" w:rsidRDefault="00000000" w:rsidP="0091700F">
      <w:pPr>
        <w:pStyle w:val="Textkrper"/>
        <w:ind w:right="-283"/>
        <w:jc w:val="left"/>
        <w:rPr>
          <w:color w:val="000000"/>
          <w:lang w:val="es-ES"/>
        </w:rPr>
      </w:pPr>
      <w:r>
        <w:rPr>
          <w:color w:val="000000"/>
          <w:lang w:val="es-ES"/>
        </w:rPr>
        <w:t>El cable de conexión de red se incluye suelto con el aparato.</w:t>
      </w:r>
    </w:p>
    <w:p w14:paraId="60177528" w14:textId="77777777" w:rsidR="002D7F13" w:rsidRPr="003217D8" w:rsidRDefault="002D7F13">
      <w:pPr>
        <w:tabs>
          <w:tab w:val="left" w:pos="2552"/>
          <w:tab w:val="left" w:pos="5670"/>
        </w:tabs>
        <w:ind w:right="-425"/>
        <w:rPr>
          <w:lang w:val="es-ES"/>
        </w:rPr>
      </w:pPr>
    </w:p>
    <w:p w14:paraId="7EF66D13" w14:textId="77777777" w:rsidR="002D7F13" w:rsidRPr="003217D8" w:rsidRDefault="002D7F13">
      <w:pPr>
        <w:tabs>
          <w:tab w:val="left" w:pos="2552"/>
          <w:tab w:val="left" w:pos="5670"/>
        </w:tabs>
        <w:ind w:right="-425"/>
        <w:rPr>
          <w:lang w:val="es-ES"/>
        </w:rPr>
      </w:pPr>
    </w:p>
    <w:p w14:paraId="4EC3612C" w14:textId="77777777" w:rsidR="002D7F13" w:rsidRDefault="00000000">
      <w:pPr>
        <w:pStyle w:val="berschrift3"/>
        <w:tabs>
          <w:tab w:val="clear" w:pos="1701"/>
        </w:tabs>
        <w:ind w:right="-283"/>
      </w:pPr>
      <w:r>
        <w:rPr>
          <w:bCs/>
          <w:lang w:val="es-ES"/>
        </w:rPr>
        <w:t>Accesorios/opciones</w:t>
      </w:r>
    </w:p>
    <w:p w14:paraId="3873A4C9" w14:textId="77777777" w:rsidR="002D7F13" w:rsidRDefault="002D7F13"/>
    <w:p w14:paraId="478577A7" w14:textId="77777777" w:rsidR="002D7F13" w:rsidRPr="003217D8" w:rsidRDefault="00000000">
      <w:pPr>
        <w:numPr>
          <w:ilvl w:val="0"/>
          <w:numId w:val="18"/>
        </w:numPr>
        <w:ind w:right="-283"/>
        <w:rPr>
          <w:lang w:val="es-ES"/>
        </w:rPr>
      </w:pPr>
      <w:r>
        <w:rPr>
          <w:lang w:val="es-ES"/>
        </w:rPr>
        <w:t>Para los distintos carros y bases de transporte, véase la lista de precios completa</w:t>
      </w:r>
    </w:p>
    <w:p w14:paraId="664C2A31" w14:textId="77777777" w:rsidR="002D7F13" w:rsidRPr="003217D8" w:rsidRDefault="00000000">
      <w:pPr>
        <w:numPr>
          <w:ilvl w:val="0"/>
          <w:numId w:val="18"/>
        </w:numPr>
        <w:ind w:right="-283"/>
        <w:rPr>
          <w:lang w:val="es-ES"/>
        </w:rPr>
      </w:pPr>
      <w:r>
        <w:rPr>
          <w:lang w:val="es-ES"/>
        </w:rPr>
        <w:t>Placa eutéctica -3 °C (n.º art. 568136)</w:t>
      </w:r>
    </w:p>
    <w:p w14:paraId="12FB828E" w14:textId="77777777" w:rsidR="00A80C0A" w:rsidRPr="003217D8" w:rsidRDefault="00000000">
      <w:pPr>
        <w:numPr>
          <w:ilvl w:val="0"/>
          <w:numId w:val="18"/>
        </w:numPr>
        <w:ind w:right="-283"/>
        <w:rPr>
          <w:lang w:val="es-ES"/>
        </w:rPr>
      </w:pPr>
      <w:r>
        <w:rPr>
          <w:lang w:val="es-ES"/>
        </w:rPr>
        <w:t>Placa eutéctica -12 °C (n.º art. 573332)</w:t>
      </w:r>
    </w:p>
    <w:p w14:paraId="55CC3283" w14:textId="681297CB" w:rsidR="002D7F13" w:rsidRPr="003217D8" w:rsidRDefault="003217D8">
      <w:pPr>
        <w:numPr>
          <w:ilvl w:val="0"/>
          <w:numId w:val="20"/>
        </w:numPr>
        <w:ind w:right="-283"/>
        <w:rPr>
          <w:lang w:val="es-ES"/>
        </w:rPr>
      </w:pPr>
      <w:r>
        <w:rPr>
          <w:lang w:val="es-ES"/>
        </w:rPr>
        <w:br w:type="column"/>
      </w:r>
      <w:r w:rsidR="00000000">
        <w:rPr>
          <w:lang w:val="es-ES"/>
        </w:rPr>
        <w:lastRenderedPageBreak/>
        <w:t xml:space="preserve">Bastidor de inserción para la subdivisión de recipientes GN con una profundidad máx. de 150 mm </w:t>
      </w:r>
    </w:p>
    <w:p w14:paraId="15BABCE2" w14:textId="77777777" w:rsidR="002D7F13" w:rsidRDefault="00000000">
      <w:pPr>
        <w:ind w:right="-283" w:firstLine="360"/>
      </w:pPr>
      <w:r>
        <w:rPr>
          <w:lang w:val="es-ES"/>
        </w:rPr>
        <w:t>(n.º art. 564 352)</w:t>
      </w:r>
    </w:p>
    <w:p w14:paraId="37ECF628" w14:textId="2C562409" w:rsidR="002D7F13" w:rsidRPr="003217D8" w:rsidRDefault="00000000">
      <w:pPr>
        <w:numPr>
          <w:ilvl w:val="0"/>
          <w:numId w:val="18"/>
        </w:numPr>
        <w:ind w:right="-283"/>
        <w:rPr>
          <w:lang w:val="es-ES"/>
        </w:rPr>
      </w:pPr>
      <w:r>
        <w:rPr>
          <w:lang w:val="es-ES"/>
        </w:rPr>
        <w:t xml:space="preserve">Nervios GN para la inserción variable de recipientes GN del tamaño GN 1/4, GN 1/6, </w:t>
      </w:r>
      <w:r w:rsidR="003217D8">
        <w:rPr>
          <w:lang w:val="es-ES"/>
        </w:rPr>
        <w:br/>
      </w:r>
      <w:r>
        <w:rPr>
          <w:lang w:val="es-ES"/>
        </w:rPr>
        <w:t xml:space="preserve">GN 1/9 en el bastidor de inserción (ST 3 n.º art. 550 650, </w:t>
      </w:r>
    </w:p>
    <w:p w14:paraId="18AC1E05" w14:textId="77777777" w:rsidR="002D7F13" w:rsidRDefault="00000000">
      <w:pPr>
        <w:ind w:right="-283" w:firstLine="360"/>
      </w:pPr>
      <w:r>
        <w:rPr>
          <w:lang w:val="es-ES"/>
        </w:rPr>
        <w:t>ST 5 n.º art. 550 651)</w:t>
      </w:r>
    </w:p>
    <w:p w14:paraId="1E087638" w14:textId="77777777" w:rsidR="002D7F13" w:rsidRPr="003217D8" w:rsidRDefault="00000000">
      <w:pPr>
        <w:numPr>
          <w:ilvl w:val="0"/>
          <w:numId w:val="18"/>
        </w:numPr>
        <w:ind w:right="-283"/>
        <w:rPr>
          <w:lang w:val="es-ES"/>
        </w:rPr>
      </w:pPr>
      <w:r>
        <w:rPr>
          <w:lang w:val="es-ES"/>
        </w:rPr>
        <w:t>Cartas de menú incl. accesorios, véase la lista de precios completa</w:t>
      </w:r>
    </w:p>
    <w:p w14:paraId="45ABF200" w14:textId="77777777" w:rsidR="002D7F13" w:rsidRPr="003217D8" w:rsidRDefault="002D7F13">
      <w:pPr>
        <w:tabs>
          <w:tab w:val="left" w:pos="2552"/>
          <w:tab w:val="left" w:pos="5670"/>
        </w:tabs>
        <w:ind w:right="-425"/>
        <w:rPr>
          <w:lang w:val="es-ES"/>
        </w:rPr>
      </w:pPr>
    </w:p>
    <w:p w14:paraId="706FB18E" w14:textId="77777777" w:rsidR="002D7F13" w:rsidRPr="003217D8" w:rsidRDefault="002D7F13">
      <w:pPr>
        <w:tabs>
          <w:tab w:val="left" w:pos="2552"/>
          <w:tab w:val="left" w:pos="5670"/>
        </w:tabs>
        <w:ind w:right="-425"/>
        <w:rPr>
          <w:lang w:val="es-ES"/>
        </w:rPr>
      </w:pPr>
    </w:p>
    <w:p w14:paraId="07FB8056" w14:textId="77777777" w:rsidR="002D7F13" w:rsidRPr="003217D8" w:rsidRDefault="00000000">
      <w:pPr>
        <w:tabs>
          <w:tab w:val="left" w:pos="2552"/>
          <w:tab w:val="left" w:pos="5670"/>
        </w:tabs>
        <w:ind w:right="-425"/>
        <w:rPr>
          <w:lang w:val="es-ES"/>
        </w:rPr>
      </w:pPr>
      <w:r>
        <w:rPr>
          <w:b/>
          <w:bCs/>
          <w:lang w:val="es-ES"/>
        </w:rPr>
        <w:t>Datos técnicos</w:t>
      </w:r>
    </w:p>
    <w:p w14:paraId="56771E82" w14:textId="77777777" w:rsidR="002D7F13" w:rsidRPr="003217D8" w:rsidRDefault="002D7F13">
      <w:pPr>
        <w:tabs>
          <w:tab w:val="left" w:pos="2552"/>
          <w:tab w:val="left" w:pos="5670"/>
        </w:tabs>
        <w:ind w:right="-425"/>
        <w:rPr>
          <w:lang w:val="es-ES"/>
        </w:rPr>
      </w:pPr>
    </w:p>
    <w:p w14:paraId="4609614B" w14:textId="42361A0E" w:rsidR="002D7F13" w:rsidRPr="003217D8" w:rsidRDefault="00000000">
      <w:pPr>
        <w:pStyle w:val="toa"/>
        <w:tabs>
          <w:tab w:val="clear" w:pos="9000"/>
          <w:tab w:val="clear" w:pos="9360"/>
          <w:tab w:val="left" w:pos="2552"/>
          <w:tab w:val="left" w:pos="5670"/>
        </w:tabs>
        <w:suppressAutoHyphens w:val="0"/>
        <w:ind w:left="2550" w:right="-425" w:hanging="2550"/>
        <w:rPr>
          <w:rFonts w:ascii="Arial" w:hAnsi="Arial"/>
          <w:lang w:val="es-ES"/>
        </w:rPr>
      </w:pPr>
      <w:r>
        <w:rPr>
          <w:rFonts w:ascii="Arial" w:hAnsi="Arial"/>
          <w:lang w:val="es-ES"/>
        </w:rPr>
        <w:t>Material:</w:t>
      </w:r>
      <w:r>
        <w:rPr>
          <w:rFonts w:ascii="Arial" w:hAnsi="Arial"/>
          <w:lang w:val="es-ES"/>
        </w:rPr>
        <w:tab/>
        <w:t xml:space="preserve">polipropileno (PP), </w:t>
      </w:r>
      <w:r>
        <w:rPr>
          <w:rFonts w:ascii="Arial" w:hAnsi="Arial"/>
          <w:lang w:val="es-ES"/>
        </w:rPr>
        <w:tab/>
        <w:t xml:space="preserve">polietileno (PE), </w:t>
      </w:r>
      <w:r>
        <w:rPr>
          <w:rFonts w:ascii="Arial" w:hAnsi="Arial"/>
          <w:lang w:val="es-ES"/>
        </w:rPr>
        <w:tab/>
        <w:t xml:space="preserve">poliamida (PA), </w:t>
      </w:r>
      <w:r>
        <w:rPr>
          <w:rFonts w:ascii="Arial" w:hAnsi="Arial"/>
          <w:lang w:val="es-ES"/>
        </w:rPr>
        <w:tab/>
        <w:t>acero inoxidable</w:t>
      </w:r>
    </w:p>
    <w:p w14:paraId="14F1CDBC" w14:textId="77777777" w:rsidR="003217D8" w:rsidRDefault="00000000" w:rsidP="00282C44">
      <w:pPr>
        <w:pStyle w:val="toa"/>
        <w:tabs>
          <w:tab w:val="clear" w:pos="9000"/>
          <w:tab w:val="clear" w:pos="9360"/>
          <w:tab w:val="left" w:pos="5670"/>
        </w:tabs>
        <w:suppressAutoHyphens w:val="0"/>
        <w:ind w:right="-425"/>
        <w:rPr>
          <w:rFonts w:ascii="Arial" w:hAnsi="Arial"/>
          <w:lang w:val="es-ES"/>
        </w:rPr>
      </w:pPr>
      <w:r>
        <w:rPr>
          <w:rFonts w:ascii="Arial" w:hAnsi="Arial"/>
          <w:lang w:val="es-ES"/>
        </w:rPr>
        <w:t>Resistencia a la</w:t>
      </w:r>
    </w:p>
    <w:p w14:paraId="4DEFD047" w14:textId="2066AB35" w:rsidR="0091700F" w:rsidRPr="003217D8" w:rsidRDefault="00000000" w:rsidP="003217D8">
      <w:pPr>
        <w:pStyle w:val="toa"/>
        <w:tabs>
          <w:tab w:val="clear" w:pos="9000"/>
          <w:tab w:val="clear" w:pos="9360"/>
          <w:tab w:val="left" w:pos="2552"/>
        </w:tabs>
        <w:suppressAutoHyphens w:val="0"/>
        <w:ind w:right="-425"/>
        <w:rPr>
          <w:rFonts w:ascii="Arial" w:hAnsi="Arial"/>
          <w:lang w:val="es-ES"/>
        </w:rPr>
      </w:pPr>
      <w:r>
        <w:rPr>
          <w:rFonts w:ascii="Arial" w:hAnsi="Arial"/>
          <w:lang w:val="es-ES"/>
        </w:rPr>
        <w:t>temperatura:</w:t>
      </w:r>
      <w:r w:rsidR="003217D8">
        <w:rPr>
          <w:rFonts w:ascii="Arial" w:hAnsi="Arial"/>
          <w:lang w:val="es-ES"/>
        </w:rPr>
        <w:tab/>
      </w:r>
      <w:r>
        <w:rPr>
          <w:rFonts w:ascii="Arial" w:hAnsi="Arial"/>
          <w:lang w:val="es-ES"/>
        </w:rPr>
        <w:t>25 °C a +100  C</w:t>
      </w:r>
    </w:p>
    <w:p w14:paraId="04161295" w14:textId="537AA2CB" w:rsidR="002D7F13" w:rsidRPr="003217D8" w:rsidRDefault="00000000">
      <w:pPr>
        <w:tabs>
          <w:tab w:val="left" w:pos="2552"/>
          <w:tab w:val="left" w:pos="5670"/>
        </w:tabs>
        <w:ind w:right="-425"/>
        <w:rPr>
          <w:lang w:val="es-ES"/>
        </w:rPr>
      </w:pPr>
      <w:r>
        <w:rPr>
          <w:lang w:val="es-ES"/>
        </w:rPr>
        <w:t>Material aislante:</w:t>
      </w:r>
      <w:r>
        <w:rPr>
          <w:lang w:val="es-ES"/>
        </w:rPr>
        <w:tab/>
        <w:t xml:space="preserve">espuma de poliuretano, </w:t>
      </w:r>
      <w:r w:rsidR="003217D8">
        <w:rPr>
          <w:lang w:val="es-ES"/>
        </w:rPr>
        <w:br/>
      </w:r>
      <w:r w:rsidR="003217D8">
        <w:rPr>
          <w:lang w:val="es-ES"/>
        </w:rPr>
        <w:tab/>
      </w:r>
      <w:r>
        <w:rPr>
          <w:lang w:val="es-ES"/>
        </w:rPr>
        <w:t xml:space="preserve">libre de CFC </w:t>
      </w:r>
    </w:p>
    <w:p w14:paraId="5DD388FD" w14:textId="77777777" w:rsidR="002D7F13" w:rsidRPr="003217D8" w:rsidRDefault="00000000">
      <w:pPr>
        <w:tabs>
          <w:tab w:val="left" w:pos="2552"/>
          <w:tab w:val="left" w:pos="5670"/>
        </w:tabs>
        <w:ind w:left="2550" w:right="-425" w:hanging="2550"/>
        <w:rPr>
          <w:lang w:val="es-ES"/>
        </w:rPr>
      </w:pPr>
      <w:r>
        <w:rPr>
          <w:lang w:val="es-ES"/>
        </w:rPr>
        <w:t>Molduras:</w:t>
      </w:r>
      <w:r>
        <w:rPr>
          <w:lang w:val="es-ES"/>
        </w:rPr>
        <w:tab/>
        <w:t>12 pares de molduras de apoyo, distancia 39 mm</w:t>
      </w:r>
    </w:p>
    <w:p w14:paraId="173B27DB" w14:textId="77777777" w:rsidR="002D7F13" w:rsidRPr="003217D8" w:rsidRDefault="00000000">
      <w:pPr>
        <w:tabs>
          <w:tab w:val="left" w:pos="2552"/>
          <w:tab w:val="left" w:pos="5670"/>
        </w:tabs>
        <w:ind w:right="-425"/>
        <w:rPr>
          <w:lang w:val="es-ES"/>
        </w:rPr>
      </w:pPr>
      <w:r>
        <w:rPr>
          <w:lang w:val="es-ES"/>
        </w:rPr>
        <w:t>Capacidad:</w:t>
      </w:r>
      <w:r>
        <w:rPr>
          <w:lang w:val="es-ES"/>
        </w:rPr>
        <w:tab/>
        <w:t>2 x GN 1/1-200</w:t>
      </w:r>
    </w:p>
    <w:p w14:paraId="5B835210" w14:textId="77777777" w:rsidR="003217D8" w:rsidRDefault="00000000">
      <w:pPr>
        <w:tabs>
          <w:tab w:val="left" w:pos="2552"/>
          <w:tab w:val="left" w:pos="5670"/>
        </w:tabs>
        <w:ind w:left="2550" w:right="-425" w:hanging="2550"/>
        <w:rPr>
          <w:lang w:val="es-ES"/>
        </w:rPr>
      </w:pPr>
      <w:r>
        <w:rPr>
          <w:lang w:val="es-ES"/>
        </w:rPr>
        <w:t xml:space="preserve">Tiempo de </w:t>
      </w:r>
    </w:p>
    <w:p w14:paraId="4089244F" w14:textId="22C43072" w:rsidR="002D7F13" w:rsidRPr="003217D8" w:rsidRDefault="00000000">
      <w:pPr>
        <w:tabs>
          <w:tab w:val="left" w:pos="2552"/>
          <w:tab w:val="left" w:pos="5670"/>
        </w:tabs>
        <w:ind w:left="2550" w:right="-425" w:hanging="2550"/>
        <w:rPr>
          <w:lang w:val="es-ES"/>
        </w:rPr>
      </w:pPr>
      <w:r>
        <w:rPr>
          <w:lang w:val="es-ES"/>
        </w:rPr>
        <w:t>calentamiento:</w:t>
      </w:r>
      <w:r>
        <w:rPr>
          <w:lang w:val="es-ES"/>
        </w:rPr>
        <w:tab/>
        <w:t>en el recipiente vacío se alcanza una temperatura de aprox. 75 °C en 45 minutos</w:t>
      </w:r>
    </w:p>
    <w:p w14:paraId="6842CBCE" w14:textId="77777777" w:rsidR="002D7F13" w:rsidRPr="003217D8" w:rsidRDefault="00000000">
      <w:pPr>
        <w:tabs>
          <w:tab w:val="left" w:pos="2552"/>
          <w:tab w:val="left" w:pos="5670"/>
        </w:tabs>
        <w:ind w:right="-425"/>
        <w:rPr>
          <w:lang w:val="es-ES"/>
        </w:rPr>
      </w:pPr>
      <w:r>
        <w:rPr>
          <w:lang w:val="es-ES"/>
        </w:rPr>
        <w:t>Peso:</w:t>
      </w:r>
      <w:r>
        <w:rPr>
          <w:lang w:val="es-ES"/>
        </w:rPr>
        <w:tab/>
        <w:t>28,28 kg</w:t>
      </w:r>
    </w:p>
    <w:p w14:paraId="1AFEDE9F" w14:textId="57F0290C" w:rsidR="002D7F13" w:rsidRPr="003217D8" w:rsidRDefault="003217D8" w:rsidP="003217D8">
      <w:pPr>
        <w:tabs>
          <w:tab w:val="left" w:pos="2552"/>
          <w:tab w:val="left" w:pos="5670"/>
        </w:tabs>
        <w:ind w:left="2552" w:right="-425" w:hanging="2552"/>
        <w:rPr>
          <w:lang w:val="es-ES"/>
        </w:rPr>
      </w:pPr>
      <w:r w:rsidRPr="003217D8">
        <w:rPr>
          <w:lang w:val="es-ES"/>
        </w:rPr>
        <w:t>Conexión eléctr.</w:t>
      </w:r>
      <w:r w:rsidR="00000000">
        <w:rPr>
          <w:lang w:val="es-ES"/>
        </w:rPr>
        <w:t>:</w:t>
      </w:r>
      <w:r w:rsidR="00000000">
        <w:rPr>
          <w:lang w:val="es-ES"/>
        </w:rPr>
        <w:tab/>
        <w:t xml:space="preserve">220-240 V CA / 50 Hz / </w:t>
      </w:r>
      <w:r>
        <w:rPr>
          <w:lang w:val="es-ES"/>
        </w:rPr>
        <w:br/>
      </w:r>
      <w:r w:rsidR="00000000">
        <w:rPr>
          <w:lang w:val="es-ES"/>
        </w:rPr>
        <w:t xml:space="preserve">200 vatios </w:t>
      </w:r>
    </w:p>
    <w:p w14:paraId="7A0C9AAF" w14:textId="0C44BC30" w:rsidR="00077BD4" w:rsidRPr="003217D8" w:rsidRDefault="00000000" w:rsidP="00282C44">
      <w:pPr>
        <w:tabs>
          <w:tab w:val="left" w:pos="2552"/>
          <w:tab w:val="left" w:pos="5670"/>
        </w:tabs>
        <w:ind w:left="2552" w:right="-425" w:hanging="2552"/>
        <w:rPr>
          <w:lang w:val="es-ES"/>
        </w:rPr>
      </w:pPr>
      <w:r>
        <w:rPr>
          <w:lang w:val="es-ES"/>
        </w:rPr>
        <w:t>Emisiones:</w:t>
      </w:r>
      <w:r>
        <w:rPr>
          <w:lang w:val="es-ES"/>
        </w:rPr>
        <w:tab/>
      </w:r>
      <w:r w:rsidR="003217D8">
        <w:rPr>
          <w:lang w:val="es-ES"/>
        </w:rPr>
        <w:t>e</w:t>
      </w:r>
      <w:r>
        <w:rPr>
          <w:lang w:val="es-ES"/>
        </w:rPr>
        <w:t>l nivel de ruidos del aparato en el puesto de trabajo es inferior a 70 dB (A)</w:t>
      </w:r>
    </w:p>
    <w:p w14:paraId="509728B4" w14:textId="77777777" w:rsidR="00077BD4" w:rsidRPr="003217D8" w:rsidRDefault="00077BD4" w:rsidP="00077BD4">
      <w:pPr>
        <w:tabs>
          <w:tab w:val="left" w:pos="-720"/>
          <w:tab w:val="left" w:pos="2552"/>
          <w:tab w:val="left" w:pos="2835"/>
          <w:tab w:val="left" w:pos="3402"/>
          <w:tab w:val="left" w:pos="6912"/>
        </w:tabs>
        <w:suppressAutoHyphens/>
        <w:ind w:right="-283"/>
        <w:rPr>
          <w:lang w:val="es-ES"/>
        </w:rPr>
      </w:pPr>
    </w:p>
    <w:p w14:paraId="5201686B" w14:textId="77777777" w:rsidR="00077BD4" w:rsidRPr="003217D8" w:rsidRDefault="00077BD4">
      <w:pPr>
        <w:tabs>
          <w:tab w:val="left" w:pos="-720"/>
          <w:tab w:val="left" w:pos="2268"/>
          <w:tab w:val="left" w:pos="2835"/>
          <w:tab w:val="left" w:pos="3402"/>
          <w:tab w:val="left" w:pos="6912"/>
        </w:tabs>
        <w:suppressAutoHyphens/>
        <w:ind w:right="-283"/>
        <w:rPr>
          <w:lang w:val="es-ES"/>
        </w:rPr>
      </w:pPr>
    </w:p>
    <w:p w14:paraId="1B0FA159" w14:textId="77777777" w:rsidR="002D7F13" w:rsidRDefault="00000000">
      <w:pPr>
        <w:tabs>
          <w:tab w:val="left" w:pos="-720"/>
          <w:tab w:val="left" w:pos="2268"/>
          <w:tab w:val="left" w:pos="2835"/>
          <w:tab w:val="left" w:pos="3402"/>
          <w:tab w:val="left" w:pos="6912"/>
        </w:tabs>
        <w:suppressAutoHyphens/>
        <w:ind w:right="-283"/>
        <w:rPr>
          <w:b/>
        </w:rPr>
      </w:pPr>
      <w:r>
        <w:rPr>
          <w:b/>
          <w:bCs/>
          <w:lang w:val="es-ES"/>
        </w:rPr>
        <w:t>Particularidades</w:t>
      </w:r>
    </w:p>
    <w:p w14:paraId="41AD89F4" w14:textId="77777777" w:rsidR="002D7F13" w:rsidRDefault="002D7F13">
      <w:pPr>
        <w:tabs>
          <w:tab w:val="left" w:pos="-720"/>
          <w:tab w:val="left" w:pos="2552"/>
          <w:tab w:val="left" w:pos="2835"/>
          <w:tab w:val="left" w:pos="3402"/>
          <w:tab w:val="left" w:pos="6912"/>
        </w:tabs>
        <w:suppressAutoHyphens/>
        <w:ind w:right="-283"/>
      </w:pPr>
    </w:p>
    <w:p w14:paraId="39923F71" w14:textId="77777777" w:rsidR="002D7F13" w:rsidRPr="003217D8" w:rsidRDefault="00000000">
      <w:pPr>
        <w:numPr>
          <w:ilvl w:val="0"/>
          <w:numId w:val="14"/>
        </w:numPr>
        <w:tabs>
          <w:tab w:val="left" w:pos="-720"/>
          <w:tab w:val="left" w:pos="2552"/>
          <w:tab w:val="left" w:pos="2835"/>
          <w:tab w:val="left" w:pos="3402"/>
          <w:tab w:val="left" w:pos="6912"/>
        </w:tabs>
        <w:suppressAutoHyphens/>
        <w:ind w:right="-283"/>
        <w:rPr>
          <w:lang w:val="es-ES"/>
        </w:rPr>
      </w:pPr>
      <w:r>
        <w:rPr>
          <w:lang w:val="es-ES"/>
        </w:rPr>
        <w:t>Protección contra salpicaduras de agua IP X4</w:t>
      </w:r>
    </w:p>
    <w:p w14:paraId="0F72B9DD" w14:textId="77777777" w:rsidR="001D319D" w:rsidRDefault="00000000" w:rsidP="001D319D">
      <w:pPr>
        <w:numPr>
          <w:ilvl w:val="0"/>
          <w:numId w:val="14"/>
        </w:numPr>
        <w:tabs>
          <w:tab w:val="left" w:pos="-720"/>
          <w:tab w:val="left" w:pos="2552"/>
          <w:tab w:val="left" w:pos="2835"/>
          <w:tab w:val="left" w:pos="3402"/>
          <w:tab w:val="left" w:pos="6912"/>
        </w:tabs>
        <w:suppressAutoHyphens/>
        <w:ind w:right="-283"/>
      </w:pPr>
      <w:r>
        <w:rPr>
          <w:lang w:val="es-ES"/>
        </w:rPr>
        <w:t xml:space="preserve">Elemento calentador desmontable sin herramientas </w:t>
      </w:r>
    </w:p>
    <w:p w14:paraId="0B04BE2A" w14:textId="77777777" w:rsidR="00027341" w:rsidRPr="003217D8" w:rsidRDefault="00000000">
      <w:pPr>
        <w:numPr>
          <w:ilvl w:val="0"/>
          <w:numId w:val="14"/>
        </w:numPr>
        <w:tabs>
          <w:tab w:val="left" w:pos="-720"/>
          <w:tab w:val="left" w:pos="2552"/>
          <w:tab w:val="left" w:pos="2835"/>
          <w:tab w:val="left" w:pos="3402"/>
          <w:tab w:val="left" w:pos="6912"/>
        </w:tabs>
        <w:suppressAutoHyphens/>
        <w:ind w:right="-283"/>
        <w:rPr>
          <w:lang w:val="es-ES"/>
        </w:rPr>
      </w:pPr>
      <w:r>
        <w:rPr>
          <w:lang w:val="es-ES"/>
        </w:rPr>
        <w:t>Recipiente de transporte de alimentos móvil</w:t>
      </w:r>
    </w:p>
    <w:p w14:paraId="4FFFFC31" w14:textId="77777777" w:rsidR="002D7F13" w:rsidRDefault="00000000">
      <w:pPr>
        <w:numPr>
          <w:ilvl w:val="0"/>
          <w:numId w:val="15"/>
        </w:numPr>
        <w:tabs>
          <w:tab w:val="left" w:pos="-720"/>
          <w:tab w:val="left" w:pos="2835"/>
          <w:tab w:val="left" w:pos="3402"/>
          <w:tab w:val="left" w:pos="6912"/>
        </w:tabs>
        <w:suppressAutoHyphens/>
        <w:ind w:right="-283"/>
      </w:pPr>
      <w:r>
        <w:rPr>
          <w:lang w:val="es-ES"/>
        </w:rPr>
        <w:t xml:space="preserve">Reciclable </w:t>
      </w:r>
    </w:p>
    <w:p w14:paraId="2A7AC0B7" w14:textId="77777777" w:rsidR="002D7F13" w:rsidRDefault="00000000">
      <w:pPr>
        <w:numPr>
          <w:ilvl w:val="0"/>
          <w:numId w:val="15"/>
        </w:numPr>
        <w:tabs>
          <w:tab w:val="left" w:pos="-720"/>
          <w:tab w:val="left" w:pos="2835"/>
          <w:tab w:val="left" w:pos="3402"/>
          <w:tab w:val="left" w:pos="6912"/>
        </w:tabs>
        <w:suppressAutoHyphens/>
        <w:ind w:right="-283"/>
      </w:pPr>
      <w:r>
        <w:rPr>
          <w:lang w:val="es-ES"/>
        </w:rPr>
        <w:t>Indicador del estado de funcionamiento</w:t>
      </w:r>
    </w:p>
    <w:p w14:paraId="423FE8F3" w14:textId="77777777" w:rsidR="0091700F" w:rsidRPr="003217D8" w:rsidRDefault="00000000">
      <w:pPr>
        <w:numPr>
          <w:ilvl w:val="0"/>
          <w:numId w:val="15"/>
        </w:numPr>
        <w:tabs>
          <w:tab w:val="left" w:pos="-720"/>
          <w:tab w:val="left" w:pos="2835"/>
          <w:tab w:val="left" w:pos="3402"/>
          <w:tab w:val="left" w:pos="6912"/>
        </w:tabs>
        <w:suppressAutoHyphens/>
        <w:ind w:right="-283"/>
        <w:rPr>
          <w:lang w:val="es-ES"/>
        </w:rPr>
      </w:pPr>
      <w:r>
        <w:rPr>
          <w:lang w:val="es-ES"/>
        </w:rPr>
        <w:t>Calefacción con protección contra calentamiento excesivo integrada</w:t>
      </w:r>
    </w:p>
    <w:p w14:paraId="28D87C29" w14:textId="77777777" w:rsidR="0091700F" w:rsidRPr="003217D8" w:rsidRDefault="00000000">
      <w:pPr>
        <w:numPr>
          <w:ilvl w:val="0"/>
          <w:numId w:val="15"/>
        </w:numPr>
        <w:tabs>
          <w:tab w:val="left" w:pos="-720"/>
          <w:tab w:val="left" w:pos="2835"/>
          <w:tab w:val="left" w:pos="3402"/>
          <w:tab w:val="left" w:pos="6912"/>
        </w:tabs>
        <w:suppressAutoHyphens/>
        <w:ind w:right="-283"/>
        <w:rPr>
          <w:lang w:val="es-ES"/>
        </w:rPr>
      </w:pPr>
      <w:r>
        <w:rPr>
          <w:lang w:val="es-ES"/>
        </w:rPr>
        <w:t>Bisagra patentada (solo se puede descolgar en una posición fijamente definida)</w:t>
      </w:r>
    </w:p>
    <w:p w14:paraId="141FE81F" w14:textId="77777777" w:rsidR="00B54056" w:rsidRPr="003217D8" w:rsidRDefault="00000000">
      <w:pPr>
        <w:numPr>
          <w:ilvl w:val="0"/>
          <w:numId w:val="15"/>
        </w:numPr>
        <w:tabs>
          <w:tab w:val="left" w:pos="-720"/>
          <w:tab w:val="left" w:pos="2835"/>
          <w:tab w:val="left" w:pos="3402"/>
          <w:tab w:val="left" w:pos="6912"/>
        </w:tabs>
        <w:suppressAutoHyphens/>
        <w:ind w:right="-283"/>
        <w:rPr>
          <w:lang w:val="es-ES"/>
        </w:rPr>
      </w:pPr>
      <w:r>
        <w:rPr>
          <w:lang w:val="es-ES"/>
        </w:rPr>
        <w:lastRenderedPageBreak/>
        <w:t>Concavidad del mango arriba a la izquierda en la puerta para un cambio sencillo y un manejo óptimo del recipiente</w:t>
      </w:r>
    </w:p>
    <w:p w14:paraId="27189BB8" w14:textId="77777777" w:rsidR="00027341" w:rsidRPr="003217D8" w:rsidRDefault="00000000" w:rsidP="00027341">
      <w:pPr>
        <w:numPr>
          <w:ilvl w:val="0"/>
          <w:numId w:val="15"/>
        </w:numPr>
        <w:tabs>
          <w:tab w:val="left" w:pos="-720"/>
          <w:tab w:val="left" w:pos="2835"/>
          <w:tab w:val="left" w:pos="3402"/>
          <w:tab w:val="left" w:pos="6912"/>
        </w:tabs>
        <w:suppressAutoHyphens/>
        <w:ind w:right="-283"/>
        <w:rPr>
          <w:lang w:val="es-ES"/>
        </w:rPr>
      </w:pPr>
      <w:r>
        <w:rPr>
          <w:lang w:val="es-ES"/>
        </w:rPr>
        <w:t>Con ranura de recogida de condensación para evitar el peligro de resbalamiento y heridas.</w:t>
      </w:r>
    </w:p>
    <w:p w14:paraId="761AACFE" w14:textId="77777777" w:rsidR="002D7F13" w:rsidRPr="003217D8" w:rsidRDefault="002D7F13">
      <w:pPr>
        <w:tabs>
          <w:tab w:val="left" w:pos="-720"/>
          <w:tab w:val="left" w:pos="2835"/>
          <w:tab w:val="left" w:pos="3402"/>
          <w:tab w:val="left" w:pos="6912"/>
        </w:tabs>
        <w:suppressAutoHyphens/>
        <w:ind w:right="-283"/>
        <w:rPr>
          <w:lang w:val="es-ES"/>
        </w:rPr>
      </w:pPr>
    </w:p>
    <w:p w14:paraId="786B9397" w14:textId="77777777" w:rsidR="00A80C0A" w:rsidRPr="003217D8" w:rsidRDefault="00A80C0A">
      <w:pPr>
        <w:tabs>
          <w:tab w:val="left" w:pos="-720"/>
          <w:tab w:val="left" w:pos="2835"/>
          <w:tab w:val="left" w:pos="3402"/>
          <w:tab w:val="left" w:pos="6912"/>
        </w:tabs>
        <w:suppressAutoHyphens/>
        <w:ind w:right="-283"/>
        <w:rPr>
          <w:lang w:val="es-ES"/>
        </w:rPr>
      </w:pPr>
    </w:p>
    <w:p w14:paraId="520A09DB" w14:textId="77777777" w:rsidR="002D7F13" w:rsidRPr="003217D8" w:rsidRDefault="00000000">
      <w:pPr>
        <w:tabs>
          <w:tab w:val="left" w:pos="2552"/>
          <w:tab w:val="left" w:pos="5670"/>
        </w:tabs>
        <w:ind w:right="-425"/>
        <w:rPr>
          <w:lang w:val="es-ES"/>
        </w:rPr>
      </w:pPr>
      <w:r>
        <w:rPr>
          <w:b/>
          <w:bCs/>
          <w:lang w:val="es-ES"/>
        </w:rPr>
        <w:t>Fabricación</w:t>
      </w:r>
    </w:p>
    <w:p w14:paraId="6628F617" w14:textId="77777777" w:rsidR="002D7F13" w:rsidRPr="003217D8" w:rsidRDefault="002D7F13">
      <w:pPr>
        <w:tabs>
          <w:tab w:val="left" w:pos="2552"/>
          <w:tab w:val="left" w:pos="5670"/>
        </w:tabs>
        <w:ind w:right="-425"/>
        <w:rPr>
          <w:lang w:val="es-ES"/>
        </w:rPr>
      </w:pPr>
    </w:p>
    <w:p w14:paraId="4C75C0E6" w14:textId="77777777" w:rsidR="002D7F13" w:rsidRPr="003217D8" w:rsidRDefault="00000000">
      <w:pPr>
        <w:tabs>
          <w:tab w:val="left" w:pos="1701"/>
          <w:tab w:val="left" w:pos="2835"/>
          <w:tab w:val="left" w:pos="3402"/>
        </w:tabs>
        <w:ind w:right="-283"/>
        <w:rPr>
          <w:lang w:val="es-ES"/>
        </w:rPr>
      </w:pPr>
      <w:r>
        <w:rPr>
          <w:lang w:val="es-ES"/>
        </w:rPr>
        <w:t>Fabricante:</w:t>
      </w:r>
      <w:r>
        <w:rPr>
          <w:lang w:val="es-ES"/>
        </w:rPr>
        <w:tab/>
      </w:r>
      <w:r>
        <w:rPr>
          <w:lang w:val="es-ES"/>
        </w:rPr>
        <w:tab/>
      </w:r>
      <w:r>
        <w:rPr>
          <w:lang w:val="es-ES"/>
        </w:rPr>
        <w:tab/>
        <w:t>B.PRO</w:t>
      </w:r>
    </w:p>
    <w:p w14:paraId="5C760AA6" w14:textId="77777777" w:rsidR="00DE24F6" w:rsidRPr="003217D8" w:rsidRDefault="00000000" w:rsidP="00DE24F6">
      <w:pPr>
        <w:tabs>
          <w:tab w:val="left" w:pos="3402"/>
          <w:tab w:val="left" w:pos="5670"/>
        </w:tabs>
        <w:ind w:left="708" w:right="-425" w:hanging="708"/>
        <w:rPr>
          <w:lang w:val="es-ES"/>
        </w:rPr>
      </w:pPr>
      <w:r>
        <w:rPr>
          <w:lang w:val="es-ES"/>
        </w:rPr>
        <w:t>Modelo:</w:t>
      </w:r>
      <w:r>
        <w:rPr>
          <w:lang w:val="es-ES"/>
        </w:rPr>
        <w:tab/>
        <w:t xml:space="preserve">BPT 620 KBUH-F con </w:t>
      </w:r>
    </w:p>
    <w:p w14:paraId="37836D01" w14:textId="122D1FBA" w:rsidR="002D7F13" w:rsidRPr="003217D8" w:rsidRDefault="00000000" w:rsidP="00DE24F6">
      <w:pPr>
        <w:tabs>
          <w:tab w:val="left" w:pos="3402"/>
          <w:tab w:val="left" w:pos="5670"/>
        </w:tabs>
        <w:ind w:left="708" w:right="-425" w:hanging="708"/>
        <w:rPr>
          <w:lang w:val="es-ES"/>
        </w:rPr>
      </w:pPr>
      <w:r>
        <w:rPr>
          <w:lang w:val="es-ES"/>
        </w:rPr>
        <w:tab/>
      </w:r>
      <w:r>
        <w:rPr>
          <w:lang w:val="es-ES"/>
        </w:rPr>
        <w:tab/>
        <w:t xml:space="preserve">ranura de </w:t>
      </w:r>
      <w:r w:rsidR="003217D8">
        <w:rPr>
          <w:lang w:val="es-ES"/>
        </w:rPr>
        <w:tab/>
      </w:r>
      <w:r>
        <w:rPr>
          <w:lang w:val="es-ES"/>
        </w:rPr>
        <w:t>condensación</w:t>
      </w:r>
    </w:p>
    <w:p w14:paraId="47F98C04" w14:textId="77777777" w:rsidR="002D7F13" w:rsidRPr="003217D8" w:rsidRDefault="00000000">
      <w:pPr>
        <w:tabs>
          <w:tab w:val="left" w:pos="3402"/>
          <w:tab w:val="left" w:pos="5670"/>
        </w:tabs>
        <w:ind w:right="-425"/>
        <w:rPr>
          <w:lang w:val="es-ES"/>
        </w:rPr>
      </w:pPr>
      <w:r>
        <w:rPr>
          <w:lang w:val="es-ES"/>
        </w:rPr>
        <w:tab/>
        <w:t>B.PROTHERM</w:t>
      </w:r>
    </w:p>
    <w:p w14:paraId="4B7D4853" w14:textId="54549119" w:rsidR="002D7F13" w:rsidRDefault="00000000">
      <w:pPr>
        <w:tabs>
          <w:tab w:val="left" w:pos="1701"/>
          <w:tab w:val="left" w:pos="2835"/>
          <w:tab w:val="left" w:pos="3402"/>
        </w:tabs>
        <w:ind w:right="-283"/>
      </w:pPr>
      <w:r>
        <w:rPr>
          <w:lang w:val="es-ES"/>
        </w:rPr>
        <w:t>N.° ref.</w:t>
      </w:r>
      <w:r>
        <w:rPr>
          <w:lang w:val="es-ES"/>
        </w:rPr>
        <w:tab/>
      </w:r>
      <w:r>
        <w:rPr>
          <w:lang w:val="es-ES"/>
        </w:rPr>
        <w:tab/>
      </w:r>
      <w:r>
        <w:rPr>
          <w:lang w:val="es-ES"/>
        </w:rPr>
        <w:tab/>
        <w:t>575 612</w:t>
      </w:r>
    </w:p>
    <w:p w14:paraId="3CDB0DA8" w14:textId="77777777" w:rsidR="00B37F58" w:rsidRPr="00B37F58" w:rsidRDefault="00B37F58" w:rsidP="00B37F58"/>
    <w:p w14:paraId="4D17669C" w14:textId="77777777" w:rsidR="00B37F58" w:rsidRPr="00B37F58" w:rsidRDefault="00B37F58" w:rsidP="00B37F58"/>
    <w:p w14:paraId="416CE5EC" w14:textId="77777777" w:rsidR="00B37F58" w:rsidRPr="00B37F58" w:rsidRDefault="00B37F58" w:rsidP="00B37F58"/>
    <w:p w14:paraId="43E5AF9E" w14:textId="77777777" w:rsidR="00B37F58" w:rsidRPr="00B37F58" w:rsidRDefault="00B37F58" w:rsidP="00B37F58"/>
    <w:p w14:paraId="52FA69D8" w14:textId="77777777" w:rsidR="00B37F58" w:rsidRPr="00B37F58" w:rsidRDefault="00B37F58" w:rsidP="00B37F58"/>
    <w:p w14:paraId="0F590178" w14:textId="77777777" w:rsidR="00B37F58" w:rsidRPr="00B37F58" w:rsidRDefault="00B37F58" w:rsidP="00B37F58"/>
    <w:p w14:paraId="03862EF5" w14:textId="77777777" w:rsidR="00B37F58" w:rsidRPr="00B37F58" w:rsidRDefault="00B37F58" w:rsidP="00B37F58"/>
    <w:p w14:paraId="7977D0D5" w14:textId="77777777" w:rsidR="00B37F58" w:rsidRPr="00B37F58" w:rsidRDefault="00B37F58" w:rsidP="00B37F58"/>
    <w:p w14:paraId="29888E69" w14:textId="77777777" w:rsidR="00B37F58" w:rsidRPr="00B37F58" w:rsidRDefault="00B37F58" w:rsidP="00B37F58"/>
    <w:p w14:paraId="1098218B" w14:textId="77777777" w:rsidR="00B37F58" w:rsidRPr="00B37F58" w:rsidRDefault="00B37F58" w:rsidP="00B37F58"/>
    <w:p w14:paraId="0C1D2225" w14:textId="77777777" w:rsidR="00B37F58" w:rsidRPr="00B37F58" w:rsidRDefault="00B37F58" w:rsidP="00B37F58"/>
    <w:sectPr w:rsidR="00B37F58" w:rsidRPr="00B37F58">
      <w:footerReference w:type="default" r:id="rId7"/>
      <w:pgSz w:w="11906" w:h="16838"/>
      <w:pgMar w:top="1417" w:right="4960" w:bottom="568" w:left="141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E774AA" w14:textId="77777777" w:rsidR="004D19A6" w:rsidRDefault="004D19A6">
      <w:r>
        <w:separator/>
      </w:r>
    </w:p>
  </w:endnote>
  <w:endnote w:type="continuationSeparator" w:id="0">
    <w:p w14:paraId="457E5FC2" w14:textId="77777777" w:rsidR="004D19A6" w:rsidRDefault="004D19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024C15" w14:textId="2B5451BA" w:rsidR="0043186A" w:rsidRPr="003217D8" w:rsidRDefault="00000000">
    <w:pPr>
      <w:pStyle w:val="Fuzeile"/>
      <w:rPr>
        <w:sz w:val="16"/>
        <w:lang w:val="es-ES"/>
      </w:rPr>
    </w:pPr>
    <w:r>
      <w:rPr>
        <w:sz w:val="16"/>
        <w:lang w:val="es-ES"/>
      </w:rPr>
      <w:t>Texto de la lista de especificaciones BPT 620 KBUH-F c. ranura de condensación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5D3D21" w14:textId="77777777" w:rsidR="004D19A6" w:rsidRDefault="004D19A6">
      <w:r>
        <w:separator/>
      </w:r>
    </w:p>
  </w:footnote>
  <w:footnote w:type="continuationSeparator" w:id="0">
    <w:p w14:paraId="1BA22D21" w14:textId="77777777" w:rsidR="004D19A6" w:rsidRDefault="004D19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771702211">
    <w:abstractNumId w:val="10"/>
  </w:num>
  <w:num w:numId="2" w16cid:durableId="62719543">
    <w:abstractNumId w:val="11"/>
  </w:num>
  <w:num w:numId="3" w16cid:durableId="161051088">
    <w:abstractNumId w:val="4"/>
  </w:num>
  <w:num w:numId="4" w16cid:durableId="988021426">
    <w:abstractNumId w:val="5"/>
  </w:num>
  <w:num w:numId="5" w16cid:durableId="654189522">
    <w:abstractNumId w:val="18"/>
  </w:num>
  <w:num w:numId="6" w16cid:durableId="629017801">
    <w:abstractNumId w:val="0"/>
  </w:num>
  <w:num w:numId="7" w16cid:durableId="1818842978">
    <w:abstractNumId w:val="2"/>
  </w:num>
  <w:num w:numId="8" w16cid:durableId="189689423">
    <w:abstractNumId w:val="16"/>
  </w:num>
  <w:num w:numId="9" w16cid:durableId="1389646387">
    <w:abstractNumId w:val="6"/>
  </w:num>
  <w:num w:numId="10" w16cid:durableId="1726105395">
    <w:abstractNumId w:val="8"/>
  </w:num>
  <w:num w:numId="11" w16cid:durableId="103044144">
    <w:abstractNumId w:val="17"/>
  </w:num>
  <w:num w:numId="12" w16cid:durableId="1286694630">
    <w:abstractNumId w:val="19"/>
  </w:num>
  <w:num w:numId="13" w16cid:durableId="2096779766">
    <w:abstractNumId w:val="1"/>
  </w:num>
  <w:num w:numId="14" w16cid:durableId="520360493">
    <w:abstractNumId w:val="15"/>
  </w:num>
  <w:num w:numId="15" w16cid:durableId="69160065">
    <w:abstractNumId w:val="3"/>
  </w:num>
  <w:num w:numId="16" w16cid:durableId="1446071366">
    <w:abstractNumId w:val="13"/>
  </w:num>
  <w:num w:numId="17" w16cid:durableId="1693729853">
    <w:abstractNumId w:val="12"/>
  </w:num>
  <w:num w:numId="18" w16cid:durableId="2013025168">
    <w:abstractNumId w:val="14"/>
  </w:num>
  <w:num w:numId="19" w16cid:durableId="728455261">
    <w:abstractNumId w:val="9"/>
  </w:num>
  <w:num w:numId="20" w16cid:durableId="491869180">
    <w:abstractNumId w:val="7"/>
  </w:num>
  <w:num w:numId="21" w16cid:durableId="104490910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9"/>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11046"/>
    <w:rsid w:val="00027341"/>
    <w:rsid w:val="00074E8D"/>
    <w:rsid w:val="00077BD4"/>
    <w:rsid w:val="0013789C"/>
    <w:rsid w:val="001673B8"/>
    <w:rsid w:val="00181007"/>
    <w:rsid w:val="00191F38"/>
    <w:rsid w:val="001B3C96"/>
    <w:rsid w:val="001D319D"/>
    <w:rsid w:val="001E27AA"/>
    <w:rsid w:val="00282C44"/>
    <w:rsid w:val="00283D8B"/>
    <w:rsid w:val="002A064F"/>
    <w:rsid w:val="002B6725"/>
    <w:rsid w:val="002B7304"/>
    <w:rsid w:val="002D7F13"/>
    <w:rsid w:val="00315726"/>
    <w:rsid w:val="003217D8"/>
    <w:rsid w:val="00390BD4"/>
    <w:rsid w:val="003B527A"/>
    <w:rsid w:val="003D7558"/>
    <w:rsid w:val="00421313"/>
    <w:rsid w:val="0043186A"/>
    <w:rsid w:val="004809EB"/>
    <w:rsid w:val="004D19A6"/>
    <w:rsid w:val="00583038"/>
    <w:rsid w:val="005B150D"/>
    <w:rsid w:val="007065CD"/>
    <w:rsid w:val="00811046"/>
    <w:rsid w:val="00863043"/>
    <w:rsid w:val="0091700F"/>
    <w:rsid w:val="009A09F3"/>
    <w:rsid w:val="009A7B47"/>
    <w:rsid w:val="00A80C0A"/>
    <w:rsid w:val="00A9640E"/>
    <w:rsid w:val="00AB144F"/>
    <w:rsid w:val="00AC70D5"/>
    <w:rsid w:val="00B37F58"/>
    <w:rsid w:val="00B457B1"/>
    <w:rsid w:val="00B51E7F"/>
    <w:rsid w:val="00B54056"/>
    <w:rsid w:val="00B6071D"/>
    <w:rsid w:val="00B95A9F"/>
    <w:rsid w:val="00BD4F0E"/>
    <w:rsid w:val="00C953B4"/>
    <w:rsid w:val="00CF2029"/>
    <w:rsid w:val="00D457E4"/>
    <w:rsid w:val="00DE24F6"/>
    <w:rsid w:val="00F00092"/>
    <w:rsid w:val="00F157F1"/>
    <w:rsid w:val="00F36042"/>
    <w:rsid w:val="00F7524B"/>
    <w:rsid w:val="00FE62D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3E2FBDA"/>
  <w15:chartTrackingRefBased/>
  <w15:docId w15:val="{E70B0EF3-7428-4E22-8152-68C92C8265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 w:type="paragraph" w:styleId="Sprechblasentext">
    <w:name w:val="Balloon Text"/>
    <w:basedOn w:val="Standard"/>
    <w:semiHidden/>
    <w:rsid w:val="00811046"/>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679</Words>
  <Characters>4280</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4950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7</cp:revision>
  <cp:lastPrinted>2008-01-23T08:56:00Z</cp:lastPrinted>
  <dcterms:created xsi:type="dcterms:W3CDTF">2021-09-24T22:09:00Z</dcterms:created>
  <dcterms:modified xsi:type="dcterms:W3CDTF">2026-01-06T09:39:00Z</dcterms:modified>
</cp:coreProperties>
</file>